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8E" w:rsidRDefault="00862A24" w:rsidP="00FC518E">
      <w:pPr>
        <w:jc w:val="center"/>
        <w:rPr>
          <w:b/>
        </w:rPr>
      </w:pPr>
      <w:r>
        <w:rPr>
          <w:b/>
          <w:bCs/>
          <w:noProof/>
        </w:rPr>
        <w:drawing>
          <wp:inline distT="0" distB="0" distL="0" distR="0">
            <wp:extent cx="4124325" cy="752475"/>
            <wp:effectExtent l="0" t="0" r="0" b="9525"/>
            <wp:docPr id="2" name="Picture 2" descr="Southside Health Service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side Health Services Logo 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24325" cy="752475"/>
                    </a:xfrm>
                    <a:prstGeom prst="rect">
                      <a:avLst/>
                    </a:prstGeom>
                    <a:noFill/>
                    <a:ln>
                      <a:noFill/>
                    </a:ln>
                  </pic:spPr>
                </pic:pic>
              </a:graphicData>
            </a:graphic>
          </wp:inline>
        </w:drawing>
      </w:r>
      <w:bookmarkStart w:id="0" w:name="_GoBack"/>
      <w:bookmarkEnd w:id="0"/>
    </w:p>
    <w:p w:rsidR="00FC518E" w:rsidRPr="005B0DE5" w:rsidRDefault="00FC518E" w:rsidP="00FC518E">
      <w:pPr>
        <w:jc w:val="center"/>
        <w:rPr>
          <w:b/>
          <w:sz w:val="24"/>
          <w:szCs w:val="24"/>
          <w:u w:val="single"/>
        </w:rPr>
      </w:pPr>
      <w:r>
        <w:rPr>
          <w:b/>
          <w:sz w:val="24"/>
          <w:szCs w:val="24"/>
          <w:u w:val="single"/>
        </w:rPr>
        <w:t>POSITION DESCRIPTION</w:t>
      </w:r>
    </w:p>
    <w:p w:rsidR="00FC518E" w:rsidRDefault="00FC518E" w:rsidP="00FC518E">
      <w:r w:rsidRPr="00C83E85">
        <w:rPr>
          <w:b/>
        </w:rPr>
        <w:t>JOB TITLE:</w:t>
      </w:r>
      <w:r>
        <w:t xml:space="preserve"> </w:t>
      </w:r>
      <w:r>
        <w:tab/>
        <w:t>MNSure Navigator</w:t>
      </w:r>
    </w:p>
    <w:p w:rsidR="00FC518E" w:rsidRDefault="00FC518E" w:rsidP="00FC518E">
      <w:r>
        <w:rPr>
          <w:b/>
        </w:rPr>
        <w:t>REPORTS TO:</w:t>
      </w:r>
      <w:r>
        <w:rPr>
          <w:b/>
        </w:rPr>
        <w:tab/>
      </w:r>
      <w:r>
        <w:t>Lead Patient Advocate</w:t>
      </w:r>
    </w:p>
    <w:p w:rsidR="00FC518E" w:rsidRPr="00404E41" w:rsidRDefault="00FC518E" w:rsidP="00FC518E">
      <w:r w:rsidRPr="0068087D">
        <w:rPr>
          <w:b/>
        </w:rPr>
        <w:t>STATUS:</w:t>
      </w:r>
      <w:r>
        <w:rPr>
          <w:b/>
        </w:rPr>
        <w:tab/>
      </w:r>
      <w:r>
        <w:t>Non-Exempt (hourly)</w:t>
      </w:r>
    </w:p>
    <w:p w:rsidR="00FC518E" w:rsidRPr="00404E41" w:rsidRDefault="00FC518E" w:rsidP="00FC518E">
      <w:r>
        <w:rPr>
          <w:b/>
        </w:rPr>
        <w:t>LOCATION:</w:t>
      </w:r>
      <w:r>
        <w:rPr>
          <w:b/>
        </w:rPr>
        <w:tab/>
      </w:r>
      <w:r>
        <w:t>Medical Clinic</w:t>
      </w:r>
    </w:p>
    <w:p w:rsidR="00FC518E" w:rsidRPr="005E68E7" w:rsidRDefault="00FC518E" w:rsidP="00FC518E">
      <w:pPr>
        <w:spacing w:before="100" w:beforeAutospacing="1" w:after="100" w:afterAutospacing="1" w:line="240" w:lineRule="auto"/>
        <w:ind w:left="1440" w:hanging="1440"/>
        <w:rPr>
          <w:rFonts w:eastAsia="Times New Roman" w:cs="Times New Roman"/>
          <w:color w:val="000000"/>
          <w:shd w:val="clear" w:color="auto" w:fill="FFFFFF"/>
        </w:rPr>
      </w:pPr>
      <w:r>
        <w:rPr>
          <w:b/>
        </w:rPr>
        <w:t>ROLE:</w:t>
      </w:r>
      <w:r>
        <w:rPr>
          <w:b/>
        </w:rPr>
        <w:tab/>
      </w:r>
      <w:r>
        <w:t xml:space="preserve">The Navigator will provide enrollment assistance for the MNSure Program and will educate and enroll uninsured individuals and families in insurance options.  This role will be .5 FTE (and subject to grant funding).  </w:t>
      </w:r>
    </w:p>
    <w:p w:rsidR="00FC518E" w:rsidRDefault="00FC518E" w:rsidP="00FC518E">
      <w:pPr>
        <w:spacing w:after="120"/>
        <w:rPr>
          <w:b/>
        </w:rPr>
      </w:pPr>
      <w:r w:rsidRPr="00404CFB">
        <w:t xml:space="preserve"> </w:t>
      </w:r>
      <w:r w:rsidRPr="00404CFB">
        <w:rPr>
          <w:b/>
        </w:rPr>
        <w:t xml:space="preserve">JOB DUTIES: </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Meet with clients to determine eligibility for insurance and meet their enrollment needs and follow up with MNSure, Minnesota Care, counties and client.</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Facilitate plan selection for clients based on the needs of the individual/family seeking health insurance coverage.</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Facilitate eligibility determinations for QHP, Medicaid, MCHP, SHOP, and premium tax subsidies.</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Provide information and services in a manner that is culturally and linguistically appropriate and ensure accessibility for individuals with disabilities.</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 xml:space="preserve">Meet weekly measurement goals established by Lead Patient Advocate for completed enrollments and reporting by the end of the last day each month.  </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 xml:space="preserve">Plan and meet the outreach, eligibility and enrollment needs for patients of SCHS and other collaborative community members in its service area.  </w:t>
      </w:r>
    </w:p>
    <w:p w:rsidR="00FC518E" w:rsidRDefault="00FC518E" w:rsidP="00FC518E">
      <w:pPr>
        <w:pStyle w:val="ListParagraph"/>
        <w:numPr>
          <w:ilvl w:val="0"/>
          <w:numId w:val="3"/>
        </w:numPr>
        <w:spacing w:after="0" w:line="240" w:lineRule="auto"/>
        <w:rPr>
          <w:rFonts w:eastAsia="Times New Roman" w:cs="Arial"/>
        </w:rPr>
      </w:pPr>
      <w:r>
        <w:rPr>
          <w:rFonts w:eastAsia="Times New Roman" w:cs="Arial"/>
        </w:rPr>
        <w:t>Enter data into EPIC, documenting all that was done following the process established by Lead Patient Advocate; maintain essential records and files.  Keep track of all individual, patient, and community contacts.</w:t>
      </w:r>
    </w:p>
    <w:p w:rsidR="00FC518E" w:rsidRPr="00D117DB" w:rsidRDefault="00FC518E" w:rsidP="00FC518E">
      <w:pPr>
        <w:numPr>
          <w:ilvl w:val="0"/>
          <w:numId w:val="3"/>
        </w:numPr>
        <w:shd w:val="clear" w:color="auto" w:fill="FFFFFF"/>
        <w:spacing w:after="0" w:line="240" w:lineRule="auto"/>
        <w:rPr>
          <w:rFonts w:eastAsia="Times New Roman" w:cs="Arial"/>
        </w:rPr>
      </w:pPr>
      <w:r w:rsidRPr="00D117DB">
        <w:rPr>
          <w:rFonts w:eastAsia="Times New Roman" w:cs="Arial"/>
        </w:rPr>
        <w:t>Attend and participate in staff meetings and committees.</w:t>
      </w:r>
    </w:p>
    <w:p w:rsidR="00FC518E" w:rsidRDefault="00FC518E" w:rsidP="00FC518E">
      <w:pPr>
        <w:pStyle w:val="ListParagraph"/>
        <w:numPr>
          <w:ilvl w:val="0"/>
          <w:numId w:val="2"/>
        </w:numPr>
        <w:spacing w:line="240" w:lineRule="auto"/>
      </w:pPr>
      <w:r w:rsidRPr="0027567D">
        <w:t>Assist with other duties and responsibilities as assigned.</w:t>
      </w:r>
    </w:p>
    <w:p w:rsidR="00FC518E" w:rsidRPr="00404CFB" w:rsidRDefault="00FC518E" w:rsidP="00FC518E">
      <w:pPr>
        <w:spacing w:after="120" w:line="240" w:lineRule="auto"/>
        <w:rPr>
          <w:b/>
        </w:rPr>
      </w:pPr>
      <w:r w:rsidRPr="00404CFB">
        <w:rPr>
          <w:b/>
        </w:rPr>
        <w:t xml:space="preserve">KNOWLEDGE, SKILLS, AND ABILITIES: </w:t>
      </w:r>
    </w:p>
    <w:p w:rsidR="00FC518E"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 xml:space="preserve">Knowledgeable of the health care environment and understand the medical insurance process.  </w:t>
      </w:r>
    </w:p>
    <w:p w:rsidR="00FC518E"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Self-directed and can interact professionally across multiple disciplines.</w:t>
      </w:r>
    </w:p>
    <w:p w:rsidR="00FC518E"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Ability to communicate with partner organizations, providers and clients.</w:t>
      </w:r>
    </w:p>
    <w:p w:rsidR="00FC518E" w:rsidRPr="009D4937" w:rsidRDefault="00FC518E" w:rsidP="00FC518E">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Confidence, </w:t>
      </w:r>
      <w:r>
        <w:rPr>
          <w:rFonts w:eastAsia="Times New Roman" w:cs="Arial"/>
        </w:rPr>
        <w:t xml:space="preserve">professional </w:t>
      </w:r>
      <w:r w:rsidRPr="009D4937">
        <w:rPr>
          <w:rFonts w:eastAsia="Times New Roman" w:cs="Arial"/>
        </w:rPr>
        <w:t>jud</w:t>
      </w:r>
      <w:r>
        <w:rPr>
          <w:rFonts w:eastAsia="Times New Roman" w:cs="Arial"/>
        </w:rPr>
        <w:t>gment, and calm under pressure.</w:t>
      </w:r>
    </w:p>
    <w:p w:rsidR="00FC518E" w:rsidRDefault="00FC518E" w:rsidP="00FC518E">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Works well both independently and as part of a team.</w:t>
      </w:r>
    </w:p>
    <w:p w:rsidR="00FC518E" w:rsidRPr="00572177" w:rsidRDefault="00FC518E" w:rsidP="00FC518E">
      <w:pPr>
        <w:pStyle w:val="ListParagraph"/>
        <w:numPr>
          <w:ilvl w:val="0"/>
          <w:numId w:val="1"/>
        </w:numPr>
        <w:shd w:val="clear" w:color="auto" w:fill="FFFFFF"/>
        <w:spacing w:after="0" w:line="240" w:lineRule="auto"/>
        <w:rPr>
          <w:rFonts w:eastAsia="Times New Roman" w:cs="Arial"/>
        </w:rPr>
      </w:pPr>
      <w:r w:rsidRPr="00572177">
        <w:rPr>
          <w:rFonts w:eastAsia="Times New Roman" w:cs="Arial"/>
        </w:rPr>
        <w:lastRenderedPageBreak/>
        <w:t>Exceptional communication and interpersonal skills</w:t>
      </w:r>
      <w:r w:rsidR="00513229" w:rsidRPr="00572177">
        <w:rPr>
          <w:rFonts w:eastAsia="Times New Roman" w:cs="Arial"/>
        </w:rPr>
        <w:t>, able to communicate with partners/ organizations</w:t>
      </w:r>
    </w:p>
    <w:p w:rsidR="00FC518E" w:rsidRPr="00462E6A"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Flexibility--</w:t>
      </w:r>
      <w:r w:rsidRPr="009D4937">
        <w:rPr>
          <w:rFonts w:eastAsia="Times New Roman" w:cs="Arial"/>
        </w:rPr>
        <w:t>nimble in response to an evolving workload.</w:t>
      </w:r>
    </w:p>
    <w:p w:rsidR="00FC518E"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Ability to exhibit good rapport with clients of varying ethnic backgrounds and socio-economic status.</w:t>
      </w:r>
    </w:p>
    <w:p w:rsidR="00FC518E" w:rsidRPr="00CA610F" w:rsidRDefault="00FC518E" w:rsidP="00FC518E">
      <w:pPr>
        <w:pStyle w:val="ListParagraph"/>
        <w:numPr>
          <w:ilvl w:val="0"/>
          <w:numId w:val="1"/>
        </w:numPr>
        <w:shd w:val="clear" w:color="auto" w:fill="FFFFFF"/>
        <w:spacing w:after="0" w:line="240" w:lineRule="auto"/>
        <w:rPr>
          <w:rFonts w:eastAsia="Times New Roman" w:cs="Arial"/>
        </w:rPr>
      </w:pPr>
      <w:r>
        <w:rPr>
          <w:rFonts w:eastAsia="Times New Roman" w:cs="Arial"/>
        </w:rPr>
        <w:t>Excellent time management and organizational skills.</w:t>
      </w:r>
    </w:p>
    <w:p w:rsidR="00FC518E" w:rsidRDefault="00FC518E" w:rsidP="00FC518E">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Attention to deta</w:t>
      </w:r>
      <w:r>
        <w:rPr>
          <w:rFonts w:eastAsia="Times New Roman" w:cs="Arial"/>
        </w:rPr>
        <w:t>il.</w:t>
      </w:r>
    </w:p>
    <w:p w:rsidR="00FC518E" w:rsidRPr="00B368C8" w:rsidRDefault="00FC518E" w:rsidP="00FC518E">
      <w:pPr>
        <w:pStyle w:val="ListParagraph"/>
        <w:numPr>
          <w:ilvl w:val="0"/>
          <w:numId w:val="1"/>
        </w:numPr>
        <w:shd w:val="clear" w:color="auto" w:fill="FFFFFF"/>
        <w:spacing w:after="0" w:line="240" w:lineRule="auto"/>
        <w:rPr>
          <w:rFonts w:eastAsia="Times New Roman" w:cs="Arial"/>
        </w:rPr>
      </w:pPr>
      <w:r w:rsidRPr="009D4937">
        <w:rPr>
          <w:rFonts w:eastAsia="Times New Roman" w:cs="Arial"/>
        </w:rPr>
        <w:t xml:space="preserve">Commitment to </w:t>
      </w:r>
      <w:r w:rsidRPr="00B368C8">
        <w:rPr>
          <w:rFonts w:eastAsia="Times New Roman" w:cs="Arial"/>
        </w:rPr>
        <w:t xml:space="preserve">the SCHS </w:t>
      </w:r>
      <w:hyperlink r:id="rId10" w:history="1">
        <w:r w:rsidRPr="00B368C8">
          <w:rPr>
            <w:rStyle w:val="Hyperlink"/>
            <w:rFonts w:eastAsia="Times New Roman" w:cs="Arial"/>
            <w:color w:val="auto"/>
            <w:u w:val="none"/>
          </w:rPr>
          <w:t>mission</w:t>
        </w:r>
      </w:hyperlink>
      <w:r w:rsidRPr="00B368C8">
        <w:rPr>
          <w:rFonts w:eastAsia="Times New Roman" w:cs="Arial"/>
        </w:rPr>
        <w:t> and </w:t>
      </w:r>
      <w:hyperlink r:id="rId11" w:history="1">
        <w:r w:rsidRPr="00B368C8">
          <w:rPr>
            <w:rStyle w:val="Hyperlink"/>
            <w:rFonts w:eastAsia="Times New Roman" w:cs="Arial"/>
            <w:color w:val="auto"/>
            <w:u w:val="none"/>
          </w:rPr>
          <w:t>staff values</w:t>
        </w:r>
      </w:hyperlink>
      <w:r w:rsidRPr="00B368C8">
        <w:t>.</w:t>
      </w:r>
    </w:p>
    <w:p w:rsidR="00FC518E" w:rsidRDefault="00FC518E" w:rsidP="00FC518E">
      <w:pPr>
        <w:spacing w:after="120"/>
        <w:ind w:hanging="360"/>
        <w:rPr>
          <w:b/>
        </w:rPr>
      </w:pPr>
    </w:p>
    <w:p w:rsidR="00FC518E" w:rsidRPr="00FC518E" w:rsidRDefault="00FC518E" w:rsidP="00FC518E">
      <w:pPr>
        <w:spacing w:after="120"/>
        <w:ind w:hanging="360"/>
      </w:pPr>
      <w:r w:rsidRPr="00ED42EE">
        <w:rPr>
          <w:b/>
        </w:rPr>
        <w:t xml:space="preserve">MINIMUM QUALIFICATIONS: </w:t>
      </w:r>
    </w:p>
    <w:p w:rsidR="00FC518E" w:rsidRDefault="00FC518E" w:rsidP="00FC518E">
      <w:pPr>
        <w:pStyle w:val="ListParagraph"/>
        <w:numPr>
          <w:ilvl w:val="0"/>
          <w:numId w:val="4"/>
        </w:numPr>
        <w:shd w:val="clear" w:color="auto" w:fill="FFFFFF"/>
        <w:spacing w:after="0" w:line="270" w:lineRule="atLeast"/>
        <w:rPr>
          <w:rFonts w:eastAsia="Times New Roman" w:cs="Arial"/>
        </w:rPr>
      </w:pPr>
      <w:r>
        <w:rPr>
          <w:rFonts w:eastAsia="Times New Roman" w:cs="Arial"/>
        </w:rPr>
        <w:t>Flexibility to work nights and weekends, if needed.</w:t>
      </w:r>
    </w:p>
    <w:p w:rsidR="00FC518E" w:rsidRDefault="00FC518E" w:rsidP="00FC518E">
      <w:pPr>
        <w:pStyle w:val="ListParagraph"/>
        <w:numPr>
          <w:ilvl w:val="0"/>
          <w:numId w:val="4"/>
        </w:numPr>
        <w:shd w:val="clear" w:color="auto" w:fill="FFFFFF"/>
        <w:spacing w:after="0" w:line="270" w:lineRule="atLeast"/>
        <w:rPr>
          <w:rFonts w:eastAsia="Times New Roman" w:cs="Arial"/>
        </w:rPr>
      </w:pPr>
      <w:r>
        <w:rPr>
          <w:rFonts w:eastAsia="Times New Roman" w:cs="Arial"/>
        </w:rPr>
        <w:t xml:space="preserve">Education or experience in public or community </w:t>
      </w:r>
      <w:r w:rsidRPr="00572177">
        <w:rPr>
          <w:rFonts w:eastAsia="Times New Roman" w:cs="Arial"/>
        </w:rPr>
        <w:t xml:space="preserve">health </w:t>
      </w:r>
      <w:r w:rsidR="00513229" w:rsidRPr="00572177">
        <w:rPr>
          <w:rFonts w:eastAsia="Times New Roman" w:cs="Arial"/>
        </w:rPr>
        <w:t xml:space="preserve">worker (CHW) </w:t>
      </w:r>
      <w:r>
        <w:rPr>
          <w:rFonts w:eastAsia="Times New Roman" w:cs="Arial"/>
        </w:rPr>
        <w:t>a plus.</w:t>
      </w:r>
    </w:p>
    <w:p w:rsidR="00FC518E" w:rsidRDefault="00FC518E" w:rsidP="00FC518E">
      <w:pPr>
        <w:pStyle w:val="ListParagraph"/>
        <w:numPr>
          <w:ilvl w:val="0"/>
          <w:numId w:val="4"/>
        </w:numPr>
        <w:shd w:val="clear" w:color="auto" w:fill="FFFFFF"/>
        <w:spacing w:after="0" w:line="270" w:lineRule="atLeast"/>
        <w:rPr>
          <w:rFonts w:eastAsia="Times New Roman" w:cs="Arial"/>
        </w:rPr>
      </w:pPr>
      <w:r w:rsidRPr="00B45952">
        <w:rPr>
          <w:rFonts w:eastAsia="Times New Roman" w:cs="Arial"/>
        </w:rPr>
        <w:t>Bilingual (English/Spanish</w:t>
      </w:r>
      <w:r>
        <w:rPr>
          <w:rFonts w:eastAsia="Times New Roman" w:cs="Arial"/>
        </w:rPr>
        <w:t>) a plus.</w:t>
      </w:r>
    </w:p>
    <w:p w:rsidR="00513229" w:rsidRPr="00572177" w:rsidRDefault="00513229" w:rsidP="00FC518E">
      <w:pPr>
        <w:pStyle w:val="ListParagraph"/>
        <w:numPr>
          <w:ilvl w:val="0"/>
          <w:numId w:val="4"/>
        </w:numPr>
        <w:shd w:val="clear" w:color="auto" w:fill="FFFFFF"/>
        <w:spacing w:after="0" w:line="270" w:lineRule="atLeast"/>
        <w:rPr>
          <w:rFonts w:eastAsia="Times New Roman" w:cs="Arial"/>
        </w:rPr>
      </w:pPr>
      <w:r w:rsidRPr="00572177">
        <w:rPr>
          <w:rFonts w:eastAsia="Times New Roman" w:cs="Arial"/>
        </w:rPr>
        <w:t xml:space="preserve">Excellent Customer Service advocacy. </w:t>
      </w:r>
    </w:p>
    <w:p w:rsidR="00FC518E" w:rsidRPr="008E7E1B" w:rsidRDefault="00FC518E" w:rsidP="00FC518E">
      <w:pPr>
        <w:shd w:val="clear" w:color="auto" w:fill="FFFFFF"/>
        <w:spacing w:after="0" w:line="270" w:lineRule="atLeast"/>
        <w:rPr>
          <w:rFonts w:eastAsia="Times New Roman" w:cs="Arial"/>
        </w:rPr>
      </w:pPr>
    </w:p>
    <w:p w:rsidR="00FC518E" w:rsidRDefault="00FC518E" w:rsidP="00FC518E">
      <w:pPr>
        <w:tabs>
          <w:tab w:val="left" w:pos="-720"/>
        </w:tabs>
        <w:suppressAutoHyphens/>
        <w:rPr>
          <w:sz w:val="24"/>
        </w:rPr>
      </w:pPr>
    </w:p>
    <w:p w:rsidR="00FC518E" w:rsidRDefault="00FC518E" w:rsidP="00FC518E">
      <w:pPr>
        <w:pBdr>
          <w:top w:val="single" w:sz="18" w:space="1" w:color="C0504D" w:themeColor="accent2"/>
          <w:left w:val="single" w:sz="18" w:space="4" w:color="C0504D" w:themeColor="accent2"/>
          <w:bottom w:val="single" w:sz="18" w:space="1" w:color="C0504D" w:themeColor="accent2"/>
          <w:right w:val="single" w:sz="18" w:space="4" w:color="C0504D" w:themeColor="accent2"/>
        </w:pBdr>
      </w:pPr>
      <w:r>
        <w:t>I have read and agree to abide by the job duties indicated above.</w:t>
      </w:r>
    </w:p>
    <w:p w:rsidR="00FC518E" w:rsidRDefault="00FC518E" w:rsidP="00FC518E">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_______________________________</w:t>
      </w:r>
      <w:r>
        <w:tab/>
        <w:t>_______________________________</w:t>
      </w:r>
      <w:r>
        <w:tab/>
        <w:t>_________________</w:t>
      </w:r>
    </w:p>
    <w:p w:rsidR="00FC518E" w:rsidRDefault="00FC518E" w:rsidP="00FC518E">
      <w:pPr>
        <w:pBdr>
          <w:top w:val="single" w:sz="18" w:space="1" w:color="C0504D" w:themeColor="accent2"/>
          <w:left w:val="single" w:sz="18" w:space="4" w:color="C0504D" w:themeColor="accent2"/>
          <w:bottom w:val="single" w:sz="18" w:space="1" w:color="C0504D" w:themeColor="accent2"/>
          <w:right w:val="single" w:sz="18" w:space="4" w:color="C0504D" w:themeColor="accent2"/>
        </w:pBdr>
        <w:spacing w:after="0"/>
      </w:pPr>
      <w:r>
        <w:t>Name</w:t>
      </w:r>
      <w:r>
        <w:tab/>
      </w:r>
      <w:r>
        <w:tab/>
      </w:r>
      <w:r>
        <w:tab/>
      </w:r>
      <w:r>
        <w:tab/>
      </w:r>
      <w:r>
        <w:tab/>
        <w:t>Signature</w:t>
      </w:r>
      <w:r>
        <w:tab/>
      </w:r>
      <w:r>
        <w:tab/>
      </w:r>
      <w:r>
        <w:tab/>
      </w:r>
      <w:r>
        <w:tab/>
        <w:t>Date</w:t>
      </w:r>
    </w:p>
    <w:p w:rsidR="00FC518E" w:rsidRPr="00051930" w:rsidRDefault="00FC518E" w:rsidP="00FC518E">
      <w:pPr>
        <w:widowControl w:val="0"/>
        <w:tabs>
          <w:tab w:val="left" w:pos="-1440"/>
        </w:tabs>
        <w:snapToGrid w:val="0"/>
        <w:ind w:left="2880" w:hanging="2880"/>
        <w:rPr>
          <w:rFonts w:ascii="Times New Roman" w:hAnsi="Times New Roman"/>
        </w:rPr>
      </w:pPr>
    </w:p>
    <w:tbl>
      <w:tblPr>
        <w:tblW w:w="4750" w:type="pct"/>
        <w:tblCellSpacing w:w="15" w:type="dxa"/>
        <w:tblLook w:val="04A0" w:firstRow="1" w:lastRow="0" w:firstColumn="1" w:lastColumn="0" w:noHBand="0" w:noVBand="1"/>
      </w:tblPr>
      <w:tblGrid>
        <w:gridCol w:w="8978"/>
      </w:tblGrid>
      <w:tr w:rsidR="00FC518E" w:rsidTr="003A4990">
        <w:trPr>
          <w:tblCellSpacing w:w="15" w:type="dxa"/>
        </w:trPr>
        <w:tc>
          <w:tcPr>
            <w:tcW w:w="0" w:type="auto"/>
            <w:tcMar>
              <w:top w:w="15" w:type="dxa"/>
              <w:left w:w="15" w:type="dxa"/>
              <w:bottom w:w="15" w:type="dxa"/>
              <w:right w:w="15" w:type="dxa"/>
            </w:tcMar>
            <w:vAlign w:val="center"/>
            <w:hideMark/>
          </w:tcPr>
          <w:p w:rsidR="00FC518E" w:rsidRDefault="00FC518E" w:rsidP="003A4990">
            <w:pPr>
              <w:rPr>
                <w:rFonts w:cs="Times New Roman"/>
              </w:rPr>
            </w:pPr>
          </w:p>
        </w:tc>
      </w:tr>
      <w:tr w:rsidR="00FC518E" w:rsidTr="003A4990">
        <w:trPr>
          <w:tblCellSpacing w:w="15" w:type="dxa"/>
        </w:trPr>
        <w:tc>
          <w:tcPr>
            <w:tcW w:w="0" w:type="auto"/>
            <w:tcMar>
              <w:top w:w="15" w:type="dxa"/>
              <w:left w:w="15" w:type="dxa"/>
              <w:bottom w:w="15" w:type="dxa"/>
              <w:right w:w="15" w:type="dxa"/>
            </w:tcMar>
            <w:vAlign w:val="center"/>
          </w:tcPr>
          <w:p w:rsidR="00FC518E" w:rsidRDefault="00FC518E" w:rsidP="003A4990">
            <w:pPr>
              <w:spacing w:after="0" w:line="240" w:lineRule="auto"/>
              <w:rPr>
                <w:rFonts w:ascii="Times New Roman" w:eastAsia="Times New Roman" w:hAnsi="Times New Roman" w:cs="Times New Roman"/>
                <w:b/>
                <w:bCs/>
                <w:color w:val="000000"/>
              </w:rPr>
            </w:pPr>
          </w:p>
        </w:tc>
      </w:tr>
      <w:tr w:rsidR="00FC518E" w:rsidTr="003A4990">
        <w:trPr>
          <w:tblCellSpacing w:w="15" w:type="dxa"/>
        </w:trPr>
        <w:tc>
          <w:tcPr>
            <w:tcW w:w="0" w:type="auto"/>
            <w:tcMar>
              <w:top w:w="15" w:type="dxa"/>
              <w:left w:w="15" w:type="dxa"/>
              <w:bottom w:w="15" w:type="dxa"/>
              <w:right w:w="15" w:type="dxa"/>
            </w:tcMar>
            <w:vAlign w:val="center"/>
          </w:tcPr>
          <w:p w:rsidR="00FC518E" w:rsidRDefault="00FC518E" w:rsidP="003A4990">
            <w:pPr>
              <w:spacing w:after="0"/>
              <w:rPr>
                <w:rFonts w:cs="Times New Roman"/>
              </w:rPr>
            </w:pPr>
          </w:p>
        </w:tc>
      </w:tr>
      <w:tr w:rsidR="00FC518E" w:rsidTr="003A4990">
        <w:trPr>
          <w:tblCellSpacing w:w="15" w:type="dxa"/>
        </w:trPr>
        <w:tc>
          <w:tcPr>
            <w:tcW w:w="0" w:type="auto"/>
            <w:tcMar>
              <w:top w:w="15" w:type="dxa"/>
              <w:left w:w="15" w:type="dxa"/>
              <w:bottom w:w="15" w:type="dxa"/>
              <w:right w:w="15" w:type="dxa"/>
            </w:tcMar>
            <w:vAlign w:val="center"/>
            <w:hideMark/>
          </w:tcPr>
          <w:p w:rsidR="00FC518E" w:rsidRDefault="00FC518E" w:rsidP="003A4990">
            <w:pPr>
              <w:spacing w:after="0" w:line="240" w:lineRule="auto"/>
              <w:rPr>
                <w:rFonts w:ascii="Times New Roman" w:eastAsia="Times New Roman" w:hAnsi="Times New Roman" w:cs="Times New Roman"/>
                <w:b/>
                <w:bCs/>
                <w:color w:val="000000"/>
              </w:rPr>
            </w:pPr>
          </w:p>
        </w:tc>
      </w:tr>
    </w:tbl>
    <w:p w:rsidR="00FC518E" w:rsidRDefault="00FC518E" w:rsidP="00FC518E"/>
    <w:p w:rsidR="00FC518E" w:rsidRDefault="00FC518E" w:rsidP="00FC518E"/>
    <w:p w:rsidR="00FC518E" w:rsidRDefault="00FC518E" w:rsidP="00FC518E"/>
    <w:p w:rsidR="00D478C2" w:rsidRDefault="00D478C2"/>
    <w:sectPr w:rsidR="00D478C2" w:rsidSect="00C443FC">
      <w:footerReference w:type="default" r:id="rId12"/>
      <w:pgSz w:w="12240" w:h="15840"/>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97" w:rsidRDefault="00D50B97" w:rsidP="00FC518E">
      <w:pPr>
        <w:spacing w:after="0" w:line="240" w:lineRule="auto"/>
      </w:pPr>
      <w:r>
        <w:separator/>
      </w:r>
    </w:p>
  </w:endnote>
  <w:endnote w:type="continuationSeparator" w:id="0">
    <w:p w:rsidR="00D50B97" w:rsidRDefault="00D50B97" w:rsidP="00FC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73" w:rsidRDefault="00FC518E" w:rsidP="00135E72">
    <w:pPr>
      <w:spacing w:after="0" w:line="240" w:lineRule="auto"/>
      <w:jc w:val="center"/>
    </w:pPr>
    <w:r w:rsidRPr="005F4D1A">
      <w:rPr>
        <w:rFonts w:cs="Arial"/>
      </w:rPr>
      <w:t>To improve the health of our patients and communities by delivering exceptional care, removing barriers, and promoting healthy lifestyles.</w:t>
    </w:r>
  </w:p>
  <w:p w:rsidR="00A95673" w:rsidRDefault="00FC518E">
    <w:pPr>
      <w:pStyle w:val="Footer"/>
    </w:pPr>
    <w:r>
      <w:t>MNSure Navigator Position Description                                                                                    Revised 10-1-2018</w:t>
    </w:r>
  </w:p>
  <w:p w:rsidR="00A95673" w:rsidRDefault="00862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97" w:rsidRDefault="00D50B97" w:rsidP="00FC518E">
      <w:pPr>
        <w:spacing w:after="0" w:line="240" w:lineRule="auto"/>
      </w:pPr>
      <w:r>
        <w:separator/>
      </w:r>
    </w:p>
  </w:footnote>
  <w:footnote w:type="continuationSeparator" w:id="0">
    <w:p w:rsidR="00D50B97" w:rsidRDefault="00D50B97" w:rsidP="00FC5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01C"/>
    <w:multiLevelType w:val="hybridMultilevel"/>
    <w:tmpl w:val="66B82F06"/>
    <w:lvl w:ilvl="0" w:tplc="9740043A">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73F5B"/>
    <w:multiLevelType w:val="hybridMultilevel"/>
    <w:tmpl w:val="6C88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855FE"/>
    <w:multiLevelType w:val="hybridMultilevel"/>
    <w:tmpl w:val="9068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D5282"/>
    <w:multiLevelType w:val="hybridMultilevel"/>
    <w:tmpl w:val="055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8E"/>
    <w:rsid w:val="00513229"/>
    <w:rsid w:val="00572177"/>
    <w:rsid w:val="00862A24"/>
    <w:rsid w:val="00D478C2"/>
    <w:rsid w:val="00D50B97"/>
    <w:rsid w:val="00FC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8E"/>
    <w:pPr>
      <w:ind w:left="720"/>
      <w:contextualSpacing/>
    </w:pPr>
  </w:style>
  <w:style w:type="paragraph" w:styleId="Footer">
    <w:name w:val="footer"/>
    <w:basedOn w:val="Normal"/>
    <w:link w:val="FooterChar"/>
    <w:uiPriority w:val="99"/>
    <w:unhideWhenUsed/>
    <w:rsid w:val="00F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E"/>
  </w:style>
  <w:style w:type="character" w:styleId="Hyperlink">
    <w:name w:val="Hyperlink"/>
    <w:basedOn w:val="DefaultParagraphFont"/>
    <w:uiPriority w:val="99"/>
    <w:semiHidden/>
    <w:unhideWhenUsed/>
    <w:rsid w:val="00FC518E"/>
    <w:rPr>
      <w:color w:val="0000FF" w:themeColor="hyperlink"/>
      <w:u w:val="single"/>
    </w:rPr>
  </w:style>
  <w:style w:type="paragraph" w:styleId="BalloonText">
    <w:name w:val="Balloon Text"/>
    <w:basedOn w:val="Normal"/>
    <w:link w:val="BalloonTextChar"/>
    <w:uiPriority w:val="99"/>
    <w:semiHidden/>
    <w:unhideWhenUsed/>
    <w:rsid w:val="00F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8E"/>
    <w:rPr>
      <w:rFonts w:ascii="Tahoma" w:hAnsi="Tahoma" w:cs="Tahoma"/>
      <w:sz w:val="16"/>
      <w:szCs w:val="16"/>
    </w:rPr>
  </w:style>
  <w:style w:type="paragraph" w:styleId="Header">
    <w:name w:val="header"/>
    <w:basedOn w:val="Normal"/>
    <w:link w:val="HeaderChar"/>
    <w:uiPriority w:val="99"/>
    <w:unhideWhenUsed/>
    <w:rsid w:val="00F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18E"/>
    <w:pPr>
      <w:ind w:left="720"/>
      <w:contextualSpacing/>
    </w:pPr>
  </w:style>
  <w:style w:type="paragraph" w:styleId="Footer">
    <w:name w:val="footer"/>
    <w:basedOn w:val="Normal"/>
    <w:link w:val="FooterChar"/>
    <w:uiPriority w:val="99"/>
    <w:unhideWhenUsed/>
    <w:rsid w:val="00FC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18E"/>
  </w:style>
  <w:style w:type="character" w:styleId="Hyperlink">
    <w:name w:val="Hyperlink"/>
    <w:basedOn w:val="DefaultParagraphFont"/>
    <w:uiPriority w:val="99"/>
    <w:semiHidden/>
    <w:unhideWhenUsed/>
    <w:rsid w:val="00FC518E"/>
    <w:rPr>
      <w:color w:val="0000FF" w:themeColor="hyperlink"/>
      <w:u w:val="single"/>
    </w:rPr>
  </w:style>
  <w:style w:type="paragraph" w:styleId="BalloonText">
    <w:name w:val="Balloon Text"/>
    <w:basedOn w:val="Normal"/>
    <w:link w:val="BalloonTextChar"/>
    <w:uiPriority w:val="99"/>
    <w:semiHidden/>
    <w:unhideWhenUsed/>
    <w:rsid w:val="00FC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18E"/>
    <w:rPr>
      <w:rFonts w:ascii="Tahoma" w:hAnsi="Tahoma" w:cs="Tahoma"/>
      <w:sz w:val="16"/>
      <w:szCs w:val="16"/>
    </w:rPr>
  </w:style>
  <w:style w:type="paragraph" w:styleId="Header">
    <w:name w:val="header"/>
    <w:basedOn w:val="Normal"/>
    <w:link w:val="HeaderChar"/>
    <w:uiPriority w:val="99"/>
    <w:unhideWhenUsed/>
    <w:rsid w:val="00FC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f.org/AboutUs/Pages/Staff_Values.aspx" TargetMode="External"/><Relationship Id="rId5" Type="http://schemas.openxmlformats.org/officeDocument/2006/relationships/webSettings" Target="webSettings.xml"/><Relationship Id="rId10" Type="http://schemas.openxmlformats.org/officeDocument/2006/relationships/hyperlink" Target="http://www.phf.org/AboutUs/Pages/VisionMissionValues.aspx" TargetMode="External"/><Relationship Id="rId4" Type="http://schemas.openxmlformats.org/officeDocument/2006/relationships/settings" Target="settings.xml"/><Relationship Id="rId9" Type="http://schemas.openxmlformats.org/officeDocument/2006/relationships/image" Target="cid:image001.png@01D57DBE.FB9609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Southside Community Health Services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Stachowski</dc:creator>
  <cp:lastModifiedBy>Raul Noriega</cp:lastModifiedBy>
  <cp:revision>3</cp:revision>
  <dcterms:created xsi:type="dcterms:W3CDTF">2018-10-16T12:18:00Z</dcterms:created>
  <dcterms:modified xsi:type="dcterms:W3CDTF">2019-10-08T16:12:00Z</dcterms:modified>
</cp:coreProperties>
</file>